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will make sure I use a variety of different sentence structures to make my writing more vivid. In my college essay, many of my sentences began with the pronoun “I”, such as: “</w:t>
      </w:r>
      <w:r w:rsidDel="00000000" w:rsidR="00000000" w:rsidRPr="00000000">
        <w:rPr>
          <w:rFonts w:ascii="Times New Roman" w:cs="Times New Roman" w:eastAsia="Times New Roman" w:hAnsi="Times New Roman"/>
          <w:sz w:val="24"/>
          <w:szCs w:val="24"/>
          <w:highlight w:val="white"/>
          <w:rtl w:val="0"/>
        </w:rPr>
        <w:t xml:space="preserve">As I grew older, I realized that there were several people out there who knew far more than I about the complexity of steam locomotives and their operation. I realized that a mindset where I knew everything and vocalized when people were doing things “wrong” was not going to help me get where I wanted to be in the business. I had to act fast to save my good reputation as a learner and not a know-it-all.”</w:t>
      </w:r>
      <w:r w:rsidDel="00000000" w:rsidR="00000000" w:rsidRPr="00000000">
        <w:rPr>
          <w:rFonts w:ascii="Times New Roman" w:cs="Times New Roman" w:eastAsia="Times New Roman" w:hAnsi="Times New Roman"/>
          <w:sz w:val="24"/>
          <w:szCs w:val="24"/>
          <w:rtl w:val="0"/>
        </w:rPr>
        <w:t xml:space="preserve"> These three consecutive sentences in the second paragraph show a clear need for a more vivid sentence structure. With this I plan on studying different types of sentences and sentence structure.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In the past, I have struggled with interjections and comma usage. “</w:t>
      </w:r>
      <w:r w:rsidDel="00000000" w:rsidR="00000000" w:rsidRPr="00000000">
        <w:rPr>
          <w:rFonts w:ascii="Times New Roman" w:cs="Times New Roman" w:eastAsia="Times New Roman" w:hAnsi="Times New Roman"/>
          <w:sz w:val="24"/>
          <w:szCs w:val="24"/>
          <w:highlight w:val="white"/>
          <w:rtl w:val="0"/>
        </w:rPr>
        <w:t xml:space="preserve">My father, Bill, the senior engineer at the Durango and Silverton Railroad, was a tremendous help in assisting my maturity grow.” This sentence shows the first rendition my essay at work. It is obvious the comma before my dad’s name is not needed. Before I believed that when introducing a person in such a way, there had to be a comma before and after the name. Combined with the interjection phrase, there are far too many commas in one sentence. This provides too many unnatural breaks for the reader, causing them to get confused and re-read. I later revised my final piece to say “My father Bill, the senior engineer at the Durango and Silverton Railroad, was a tremendous help in assisting my maturity grow.” I still occasionally mess up these ideas as an attempt to very my sentence structure, but I strive to in the future correct these mistakes.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1</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